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CF5" w:rsidRDefault="00327CF5" w:rsidP="00327CF5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327CF5" w:rsidRPr="00221D2C" w:rsidRDefault="00327CF5" w:rsidP="00327CF5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221D2C">
        <w:rPr>
          <w:b/>
          <w:bCs/>
          <w:sz w:val="28"/>
          <w:szCs w:val="28"/>
        </w:rPr>
        <w:t>2. Основные свойства горных пород</w:t>
      </w:r>
    </w:p>
    <w:p w:rsidR="00327CF5" w:rsidRDefault="00327CF5" w:rsidP="00327CF5">
      <w:pPr>
        <w:spacing w:line="360" w:lineRule="auto"/>
        <w:ind w:firstLine="709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2.1. Физические свойства гор</w:t>
      </w:r>
      <w:r w:rsidRPr="006B77E2">
        <w:rPr>
          <w:b/>
          <w:bCs/>
          <w:iCs/>
          <w:sz w:val="28"/>
          <w:szCs w:val="28"/>
        </w:rPr>
        <w:t>ных пород</w:t>
      </w:r>
    </w:p>
    <w:p w:rsidR="00327CF5" w:rsidRPr="006B77E2" w:rsidRDefault="00327CF5" w:rsidP="00327CF5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327CF5" w:rsidRPr="008D0EC3" w:rsidRDefault="00327CF5" w:rsidP="00327CF5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Число физических свойств горных пород, проявляющихся в их взаимодействии с другими объектами и явлениями материального мира, может быть сколь угодно велико. Однако для практики горного дела представляют интерес лишь те свойства, которые непосредственно связаны с процессами современной горной технологии. В геомеханике требуется знание, в первую очередь, механических и плотностных свойств, но вместе с тем могут представлять интерес и некоторые другие свойства, показатели которых достаточно чётко отражают состояние пород или отчетливо коррелируют с напряжениями в породном массиве и потому могут быть использованы для оценки напряженного состояния пород и массивов. Кроме того, некоторые физические характеристики пород могут быть достаточно тесно взаимосвязаны с механическими и плотностными показателями свойств горных пород, но при этом более просто определяются на образцах или в массиве.</w:t>
      </w:r>
    </w:p>
    <w:p w:rsidR="00327CF5" w:rsidRPr="008D0EC3" w:rsidRDefault="00327CF5" w:rsidP="00327CF5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В качестве основного признака классификации физических свойств пород наиболее целесообразно принять </w:t>
      </w:r>
      <w:r w:rsidRPr="008D0EC3">
        <w:rPr>
          <w:bCs/>
          <w:iCs/>
          <w:sz w:val="28"/>
          <w:szCs w:val="28"/>
        </w:rPr>
        <w:t>внешние поля или воздействия, во взаимодействии с которыми проявляются те или иные свойства.</w:t>
      </w:r>
      <w:r w:rsidRPr="008D0EC3">
        <w:rPr>
          <w:sz w:val="28"/>
          <w:szCs w:val="28"/>
        </w:rPr>
        <w:t xml:space="preserve"> На основе этого признака можно выделить следующие классы физических свойств горных пород: плотностные, механические, горнотехнологические, тепловые, электромагнитные, радиационные.</w:t>
      </w:r>
    </w:p>
    <w:p w:rsidR="00327CF5" w:rsidRPr="008D0EC3" w:rsidRDefault="00327CF5" w:rsidP="00327CF5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В табл.</w:t>
      </w:r>
      <w:r w:rsidRPr="00E979CF">
        <w:rPr>
          <w:sz w:val="28"/>
          <w:szCs w:val="28"/>
        </w:rPr>
        <w:t>2/</w:t>
      </w:r>
      <w:r w:rsidRPr="008D0EC3">
        <w:rPr>
          <w:sz w:val="28"/>
          <w:szCs w:val="28"/>
        </w:rPr>
        <w:t xml:space="preserve">1 приведена классификация свойств с выделением внутри классов групп. </w:t>
      </w:r>
      <w:r>
        <w:rPr>
          <w:rStyle w:val="a6"/>
          <w:sz w:val="28"/>
          <w:szCs w:val="28"/>
        </w:rPr>
        <w:footnoteReference w:id="1"/>
      </w:r>
    </w:p>
    <w:p w:rsidR="00327CF5" w:rsidRPr="008D0EC3" w:rsidRDefault="00327CF5" w:rsidP="00327CF5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 </w:t>
      </w:r>
    </w:p>
    <w:p w:rsidR="00327CF5" w:rsidRPr="00E979CF" w:rsidRDefault="00327CF5" w:rsidP="00327CF5">
      <w:pPr>
        <w:spacing w:line="360" w:lineRule="auto"/>
        <w:ind w:firstLine="709"/>
        <w:jc w:val="center"/>
        <w:rPr>
          <w:b/>
          <w:bCs/>
          <w:iCs/>
          <w:sz w:val="28"/>
          <w:szCs w:val="28"/>
        </w:rPr>
      </w:pPr>
    </w:p>
    <w:p w:rsidR="00327CF5" w:rsidRPr="00E979CF" w:rsidRDefault="00327CF5" w:rsidP="00327CF5">
      <w:pPr>
        <w:spacing w:line="360" w:lineRule="auto"/>
        <w:ind w:firstLine="709"/>
        <w:jc w:val="center"/>
        <w:rPr>
          <w:b/>
          <w:bCs/>
          <w:iCs/>
          <w:sz w:val="28"/>
          <w:szCs w:val="28"/>
        </w:rPr>
      </w:pPr>
    </w:p>
    <w:p w:rsidR="00327CF5" w:rsidRPr="00E979CF" w:rsidRDefault="00327CF5" w:rsidP="00327CF5">
      <w:pPr>
        <w:spacing w:line="360" w:lineRule="auto"/>
        <w:ind w:firstLine="709"/>
        <w:jc w:val="center"/>
        <w:rPr>
          <w:b/>
          <w:bCs/>
          <w:iCs/>
          <w:sz w:val="28"/>
          <w:szCs w:val="28"/>
        </w:rPr>
      </w:pPr>
    </w:p>
    <w:p w:rsidR="00327CF5" w:rsidRPr="00E979CF" w:rsidRDefault="00327CF5" w:rsidP="00327CF5">
      <w:pPr>
        <w:spacing w:line="360" w:lineRule="auto"/>
        <w:ind w:firstLine="709"/>
        <w:jc w:val="center"/>
        <w:rPr>
          <w:b/>
          <w:bCs/>
          <w:iCs/>
          <w:sz w:val="28"/>
          <w:szCs w:val="28"/>
        </w:rPr>
      </w:pPr>
    </w:p>
    <w:p w:rsidR="00327CF5" w:rsidRDefault="00327CF5" w:rsidP="00327CF5">
      <w:pPr>
        <w:spacing w:line="360" w:lineRule="auto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Таблица 2.1</w:t>
      </w:r>
    </w:p>
    <w:p w:rsidR="00327CF5" w:rsidRPr="008D0EC3" w:rsidRDefault="00327CF5" w:rsidP="00327CF5">
      <w:pPr>
        <w:spacing w:line="360" w:lineRule="auto"/>
        <w:ind w:firstLine="709"/>
        <w:jc w:val="center"/>
        <w:rPr>
          <w:sz w:val="28"/>
          <w:szCs w:val="28"/>
        </w:rPr>
      </w:pPr>
      <w:r w:rsidRPr="008D0EC3">
        <w:rPr>
          <w:sz w:val="28"/>
          <w:szCs w:val="28"/>
        </w:rPr>
        <w:t>Классификация физических свойств горных пород</w:t>
      </w:r>
    </w:p>
    <w:tbl>
      <w:tblPr>
        <w:tblW w:w="0" w:type="auto"/>
        <w:tblInd w:w="250" w:type="dxa"/>
        <w:tblCellMar>
          <w:left w:w="0" w:type="dxa"/>
          <w:right w:w="0" w:type="dxa"/>
        </w:tblCellMar>
        <w:tblLook w:val="0000"/>
      </w:tblPr>
      <w:tblGrid>
        <w:gridCol w:w="1795"/>
        <w:gridCol w:w="1437"/>
        <w:gridCol w:w="1971"/>
        <w:gridCol w:w="1110"/>
        <w:gridCol w:w="1290"/>
        <w:gridCol w:w="811"/>
        <w:gridCol w:w="907"/>
      </w:tblGrid>
      <w:tr w:rsidR="00327CF5" w:rsidRPr="008D0EC3" w:rsidTr="00044C98">
        <w:tc>
          <w:tcPr>
            <w:tcW w:w="1454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Класс</w:t>
            </w:r>
          </w:p>
        </w:tc>
        <w:tc>
          <w:tcPr>
            <w:tcW w:w="1735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Группа</w:t>
            </w:r>
          </w:p>
        </w:tc>
        <w:tc>
          <w:tcPr>
            <w:tcW w:w="1809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Наименование основных характеристик</w:t>
            </w:r>
          </w:p>
        </w:tc>
        <w:tc>
          <w:tcPr>
            <w:tcW w:w="109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Обозначение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Наиболее часто применявшаяся единица</w:t>
            </w:r>
          </w:p>
        </w:tc>
        <w:tc>
          <w:tcPr>
            <w:tcW w:w="791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Единица в СИ</w:t>
            </w:r>
          </w:p>
        </w:tc>
        <w:tc>
          <w:tcPr>
            <w:tcW w:w="1075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Коэф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 xml:space="preserve">перехода 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 СИ</w:t>
            </w:r>
          </w:p>
        </w:tc>
      </w:tr>
      <w:tr w:rsidR="00327CF5" w:rsidRPr="008D0EC3" w:rsidTr="00044C98">
        <w:tc>
          <w:tcPr>
            <w:tcW w:w="145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Плотност</w:t>
            </w:r>
            <w:r w:rsidRPr="008D0EC3">
              <w:rPr>
                <w:bCs/>
                <w:sz w:val="28"/>
                <w:szCs w:val="28"/>
              </w:rPr>
              <w:t xml:space="preserve">ные </w:t>
            </w:r>
          </w:p>
        </w:tc>
        <w:tc>
          <w:tcPr>
            <w:tcW w:w="173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Гравитационные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Структурные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809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 xml:space="preserve">Удельный вес 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Объёмный вес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Удельная масса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Плотность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Пористость общая,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открытая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Коэффициент пористости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092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g</w:t>
            </w:r>
            <w:r w:rsidRPr="008D0EC3">
              <w:rPr>
                <w:bCs/>
                <w:sz w:val="28"/>
                <w:szCs w:val="28"/>
                <w:vertAlign w:val="subscript"/>
              </w:rPr>
              <w:t>0</w:t>
            </w:r>
          </w:p>
          <w:p w:rsidR="00327CF5" w:rsidRPr="00221D2C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g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r</w:t>
            </w:r>
            <w:r w:rsidRPr="008D0EC3">
              <w:rPr>
                <w:bCs/>
                <w:sz w:val="28"/>
                <w:szCs w:val="28"/>
                <w:vertAlign w:val="subscript"/>
              </w:rPr>
              <w:t>0</w:t>
            </w:r>
          </w:p>
          <w:p w:rsidR="00327CF5" w:rsidRPr="00221D2C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r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П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П</w:t>
            </w:r>
            <w:r w:rsidRPr="008D0EC3">
              <w:rPr>
                <w:bCs/>
                <w:sz w:val="28"/>
                <w:szCs w:val="28"/>
                <w:vertAlign w:val="subscript"/>
              </w:rPr>
              <w:t>0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К</w:t>
            </w:r>
            <w:r w:rsidRPr="008D0EC3">
              <w:rPr>
                <w:bCs/>
                <w:sz w:val="28"/>
                <w:szCs w:val="28"/>
                <w:vertAlign w:val="subscript"/>
              </w:rPr>
              <w:t>П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гс/</w:t>
            </w: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гс/</w:t>
            </w: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  <w:r w:rsidRPr="008D0EC3">
              <w:rPr>
                <w:sz w:val="28"/>
                <w:szCs w:val="28"/>
              </w:rPr>
              <w:t>(тс/</w:t>
            </w: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  <w:r w:rsidRPr="008D0EC3">
              <w:rPr>
                <w:sz w:val="28"/>
                <w:szCs w:val="28"/>
              </w:rPr>
              <w:t>)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г</w:t>
            </w:r>
            <w:r w:rsidRPr="008D0EC3">
              <w:rPr>
                <w:sz w:val="28"/>
                <w:szCs w:val="28"/>
                <w:lang w:val="en-US"/>
              </w:rPr>
              <w:t>/c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г</w:t>
            </w:r>
            <w:r w:rsidRPr="008D0EC3">
              <w:rPr>
                <w:sz w:val="28"/>
                <w:szCs w:val="28"/>
                <w:lang w:val="en-US"/>
              </w:rPr>
              <w:t>/c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%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%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</w:tc>
        <w:tc>
          <w:tcPr>
            <w:tcW w:w="791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 xml:space="preserve">Н 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кг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%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%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</w:tc>
        <w:tc>
          <w:tcPr>
            <w:tcW w:w="1075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0.981 10</w:t>
            </w:r>
            <w:r w:rsidRPr="008D0EC3">
              <w:rPr>
                <w:sz w:val="28"/>
                <w:szCs w:val="28"/>
                <w:vertAlign w:val="superscript"/>
              </w:rPr>
              <w:t>4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</w:tc>
      </w:tr>
      <w:tr w:rsidR="00327CF5" w:rsidRPr="008D0EC3" w:rsidTr="00044C98">
        <w:tc>
          <w:tcPr>
            <w:tcW w:w="14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Механические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Прочностные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Предел прочности при одноосном сжатии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Предел прочности при одноосном растяжении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Сцепление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Угол внутреннего трения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[S</w:t>
            </w:r>
            <w:r w:rsidRPr="008D0EC3">
              <w:rPr>
                <w:bCs/>
                <w:sz w:val="28"/>
                <w:szCs w:val="28"/>
                <w:vertAlign w:val="subscript"/>
              </w:rPr>
              <w:t>сж</w:t>
            </w:r>
            <w:r w:rsidRPr="008D0EC3">
              <w:rPr>
                <w:bCs/>
                <w:sz w:val="28"/>
                <w:szCs w:val="28"/>
                <w:lang w:val="en-US"/>
              </w:rPr>
              <w:t xml:space="preserve"> ]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[S</w:t>
            </w:r>
            <w:r w:rsidRPr="008D0EC3">
              <w:rPr>
                <w:bCs/>
                <w:sz w:val="28"/>
                <w:szCs w:val="28"/>
                <w:vertAlign w:val="subscript"/>
              </w:rPr>
              <w:t>р</w:t>
            </w:r>
            <w:r w:rsidRPr="008D0EC3">
              <w:rPr>
                <w:bCs/>
                <w:sz w:val="28"/>
                <w:szCs w:val="28"/>
                <w:lang w:val="en-US"/>
              </w:rPr>
              <w:t xml:space="preserve"> ]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[t</w:t>
            </w:r>
            <w:r w:rsidRPr="008D0EC3">
              <w:rPr>
                <w:bCs/>
                <w:sz w:val="28"/>
                <w:szCs w:val="28"/>
                <w:vertAlign w:val="subscript"/>
              </w:rPr>
              <w:t>0</w:t>
            </w:r>
            <w:r w:rsidRPr="008D0EC3">
              <w:rPr>
                <w:bCs/>
                <w:sz w:val="28"/>
                <w:szCs w:val="28"/>
                <w:lang w:val="en-US"/>
              </w:rPr>
              <w:t xml:space="preserve"> ]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j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кгс/</w:t>
            </w: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кгс/</w:t>
            </w: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кгс/</w:t>
            </w: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градус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рад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0.981 10</w:t>
            </w:r>
            <w:r w:rsidRPr="008D0EC3">
              <w:rPr>
                <w:sz w:val="28"/>
                <w:szCs w:val="28"/>
                <w:vertAlign w:val="superscript"/>
              </w:rPr>
              <w:t>5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0.981 10</w:t>
            </w:r>
            <w:r w:rsidRPr="008D0EC3">
              <w:rPr>
                <w:sz w:val="28"/>
                <w:szCs w:val="28"/>
                <w:vertAlign w:val="superscript"/>
              </w:rPr>
              <w:t>5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0.981 10</w:t>
            </w:r>
            <w:r w:rsidRPr="008D0EC3">
              <w:rPr>
                <w:sz w:val="28"/>
                <w:szCs w:val="28"/>
                <w:vertAlign w:val="superscript"/>
              </w:rPr>
              <w:t>5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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180</w:t>
            </w:r>
          </w:p>
        </w:tc>
      </w:tr>
      <w:tr w:rsidR="00327CF5" w:rsidRPr="008D0EC3" w:rsidTr="00044C98">
        <w:tc>
          <w:tcPr>
            <w:tcW w:w="14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Деформационные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Модуль упругости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Коэф.поперечных деформаций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Модуль сдвига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Модуль всестороннего сжатия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Модуль деформации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Е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221D2C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n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G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K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M</w:t>
            </w:r>
            <w:r w:rsidRPr="008D0EC3">
              <w:rPr>
                <w:bCs/>
                <w:sz w:val="28"/>
                <w:szCs w:val="28"/>
                <w:vertAlign w:val="subscript"/>
              </w:rPr>
              <w:t>ДЕФ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кгс/</w:t>
            </w: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кгс/</w:t>
            </w: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кгс/</w:t>
            </w: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кгс</w:t>
            </w:r>
            <w:r w:rsidRPr="008D0EC3">
              <w:rPr>
                <w:sz w:val="28"/>
                <w:szCs w:val="28"/>
                <w:lang w:val="en-US"/>
              </w:rPr>
              <w:t>/c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Па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0.981 10</w:t>
            </w:r>
            <w:r w:rsidRPr="008D0EC3">
              <w:rPr>
                <w:sz w:val="28"/>
                <w:szCs w:val="28"/>
                <w:vertAlign w:val="superscript"/>
              </w:rPr>
              <w:t>5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0.981 10</w:t>
            </w:r>
            <w:r w:rsidRPr="008D0EC3">
              <w:rPr>
                <w:sz w:val="28"/>
                <w:szCs w:val="28"/>
                <w:vertAlign w:val="superscript"/>
              </w:rPr>
              <w:t>5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0.981 10</w:t>
            </w:r>
            <w:r w:rsidRPr="008D0EC3">
              <w:rPr>
                <w:sz w:val="28"/>
                <w:szCs w:val="28"/>
                <w:vertAlign w:val="superscript"/>
              </w:rPr>
              <w:t>5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vertAlign w:val="superscript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0.981 10</w:t>
            </w:r>
            <w:r w:rsidRPr="008D0EC3">
              <w:rPr>
                <w:sz w:val="28"/>
                <w:szCs w:val="28"/>
                <w:vertAlign w:val="superscript"/>
              </w:rPr>
              <w:t>5</w:t>
            </w:r>
          </w:p>
        </w:tc>
      </w:tr>
      <w:tr w:rsidR="00327CF5" w:rsidRPr="008D0EC3" w:rsidTr="00044C98">
        <w:tc>
          <w:tcPr>
            <w:tcW w:w="14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Акустические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Скорости распространения волн в массиве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продольной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поперечной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поверхностной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Коэф. затухания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V</w:t>
            </w:r>
            <w:r w:rsidRPr="008D0EC3">
              <w:rPr>
                <w:bCs/>
                <w:sz w:val="28"/>
                <w:szCs w:val="28"/>
                <w:vertAlign w:val="subscript"/>
                <w:lang w:val="en-US"/>
              </w:rPr>
              <w:t>P</w:t>
            </w:r>
            <w:r w:rsidRPr="008D0EC3">
              <w:rPr>
                <w:bCs/>
                <w:sz w:val="28"/>
                <w:szCs w:val="28"/>
                <w:vertAlign w:val="subscript"/>
              </w:rPr>
              <w:t>м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V</w:t>
            </w:r>
            <w:r w:rsidRPr="008D0EC3">
              <w:rPr>
                <w:bCs/>
                <w:sz w:val="28"/>
                <w:szCs w:val="28"/>
                <w:vertAlign w:val="subscript"/>
                <w:lang w:val="en-US"/>
              </w:rPr>
              <w:t>S</w:t>
            </w:r>
            <w:r w:rsidRPr="008D0EC3">
              <w:rPr>
                <w:bCs/>
                <w:sz w:val="28"/>
                <w:szCs w:val="28"/>
                <w:vertAlign w:val="subscript"/>
              </w:rPr>
              <w:t>м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V</w:t>
            </w:r>
            <w:r w:rsidRPr="008D0EC3">
              <w:rPr>
                <w:bCs/>
                <w:sz w:val="28"/>
                <w:szCs w:val="28"/>
                <w:vertAlign w:val="subscript"/>
                <w:lang w:val="en-US"/>
              </w:rPr>
              <w:t>L</w:t>
            </w:r>
            <w:r w:rsidRPr="008D0EC3">
              <w:rPr>
                <w:bCs/>
                <w:sz w:val="28"/>
                <w:szCs w:val="28"/>
                <w:vertAlign w:val="subscript"/>
              </w:rPr>
              <w:t>м</w:t>
            </w:r>
          </w:p>
          <w:p w:rsidR="00327CF5" w:rsidRPr="00221D2C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a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см/с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см/с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см/с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см</w:t>
            </w:r>
            <w:r w:rsidRPr="008D0EC3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-2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-2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-2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</w:tc>
      </w:tr>
      <w:tr w:rsidR="00327CF5" w:rsidRPr="008D0EC3" w:rsidTr="00044C98">
        <w:tc>
          <w:tcPr>
            <w:tcW w:w="14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Реологические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Параметры ползучести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Период релаксации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221D2C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a</w:t>
            </w:r>
            <w:r w:rsidRPr="008D0EC3">
              <w:rPr>
                <w:bCs/>
                <w:sz w:val="28"/>
                <w:szCs w:val="28"/>
                <w:vertAlign w:val="subscript"/>
              </w:rPr>
              <w:t>П</w:t>
            </w:r>
            <w:r>
              <w:rPr>
                <w:bCs/>
                <w:sz w:val="28"/>
                <w:szCs w:val="28"/>
              </w:rPr>
              <w:t>;</w:t>
            </w:r>
            <w:r>
              <w:rPr>
                <w:bCs/>
                <w:sz w:val="28"/>
                <w:szCs w:val="28"/>
                <w:lang w:val="en-US"/>
              </w:rPr>
              <w:t>d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t</w:t>
            </w:r>
            <w:r w:rsidRPr="008D0EC3">
              <w:rPr>
                <w:bCs/>
                <w:sz w:val="28"/>
                <w:szCs w:val="28"/>
                <w:vertAlign w:val="subscript"/>
                <w:lang w:val="en-US"/>
              </w:rPr>
              <w:t>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sz w:val="28"/>
                <w:szCs w:val="28"/>
                <w:vertAlign w:val="superscript"/>
              </w:rPr>
              <w:t></w:t>
            </w:r>
            <w:r w:rsidRPr="008D0EC3">
              <w:rPr>
                <w:sz w:val="28"/>
                <w:szCs w:val="28"/>
                <w:vertAlign w:val="superscript"/>
                <w:lang w:val="en-US"/>
              </w:rPr>
              <w:t xml:space="preserve"> -1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лет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c</w:t>
            </w:r>
            <w:r w:rsidRPr="008D0EC3">
              <w:rPr>
                <w:bCs/>
                <w:sz w:val="28"/>
                <w:szCs w:val="28"/>
                <w:vertAlign w:val="superscript"/>
              </w:rPr>
              <w:t></w:t>
            </w:r>
            <w:r w:rsidRPr="008D0EC3">
              <w:rPr>
                <w:bCs/>
                <w:sz w:val="28"/>
                <w:szCs w:val="28"/>
                <w:vertAlign w:val="superscript"/>
                <w:lang w:val="en-US"/>
              </w:rPr>
              <w:t xml:space="preserve"> -1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с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31.5 10</w:t>
            </w:r>
            <w:r w:rsidRPr="008D0EC3">
              <w:rPr>
                <w:sz w:val="28"/>
                <w:szCs w:val="28"/>
                <w:vertAlign w:val="superscript"/>
              </w:rPr>
              <w:t>6</w:t>
            </w:r>
          </w:p>
        </w:tc>
      </w:tr>
      <w:tr w:rsidR="00327CF5" w:rsidRPr="008D0EC3" w:rsidTr="00044C98">
        <w:tc>
          <w:tcPr>
            <w:tcW w:w="14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Горнотехнологические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Коэф.крепости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Коэф. разрыхления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Коэф. трения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f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K</w:t>
            </w:r>
            <w:r w:rsidRPr="008D0EC3">
              <w:rPr>
                <w:sz w:val="28"/>
                <w:szCs w:val="28"/>
                <w:vertAlign w:val="subscript"/>
                <w:lang w:val="en-US"/>
              </w:rPr>
              <w:t>p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f</w:t>
            </w:r>
            <w:r w:rsidRPr="008D0EC3">
              <w:rPr>
                <w:sz w:val="28"/>
                <w:szCs w:val="28"/>
                <w:vertAlign w:val="subscript"/>
              </w:rPr>
              <w:t>тр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</w:tc>
      </w:tr>
      <w:tr w:rsidR="00327CF5" w:rsidRPr="008D0EC3" w:rsidTr="00044C98">
        <w:tc>
          <w:tcPr>
            <w:tcW w:w="14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Тепловые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Свойства состояния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Теплопроводность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Температуропроводность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Удельная теплоёмкость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Температурный коэф. линейного расширения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Температура фазовых превращений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Удельная теплота плавления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367760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I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iCs/>
                <w:sz w:val="28"/>
                <w:szCs w:val="28"/>
              </w:rPr>
              <w:t>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i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367760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a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Т</w:t>
            </w:r>
            <w:r w:rsidRPr="008D0EC3">
              <w:rPr>
                <w:bCs/>
                <w:sz w:val="28"/>
                <w:szCs w:val="28"/>
                <w:vertAlign w:val="subscript"/>
              </w:rPr>
              <w:t>ф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  <w:lang w:val="en-US"/>
              </w:rPr>
              <w:t>L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 xml:space="preserve">ккал/(м ч </w:t>
            </w:r>
            <w:r w:rsidRPr="008D0EC3">
              <w:rPr>
                <w:sz w:val="28"/>
                <w:szCs w:val="28"/>
                <w:vertAlign w:val="superscript"/>
              </w:rPr>
              <w:t>0</w:t>
            </w:r>
            <w:r w:rsidRPr="008D0EC3">
              <w:rPr>
                <w:sz w:val="28"/>
                <w:szCs w:val="28"/>
              </w:rPr>
              <w:t>С)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  <w:r w:rsidRPr="008D0EC3">
              <w:rPr>
                <w:sz w:val="28"/>
                <w:szCs w:val="28"/>
              </w:rPr>
              <w:t>/ч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 xml:space="preserve">ккал/(кг </w:t>
            </w:r>
            <w:r w:rsidRPr="008D0EC3">
              <w:rPr>
                <w:sz w:val="28"/>
                <w:szCs w:val="28"/>
                <w:vertAlign w:val="superscript"/>
              </w:rPr>
              <w:t>0</w:t>
            </w:r>
            <w:r w:rsidRPr="008D0EC3">
              <w:rPr>
                <w:sz w:val="28"/>
                <w:szCs w:val="28"/>
              </w:rPr>
              <w:t>С)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  <w:r w:rsidRPr="008D0EC3">
              <w:rPr>
                <w:sz w:val="28"/>
                <w:szCs w:val="28"/>
                <w:lang w:val="en-US"/>
              </w:rPr>
              <w:t xml:space="preserve">/ </w:t>
            </w:r>
            <w:r w:rsidRPr="008D0EC3">
              <w:rPr>
                <w:sz w:val="28"/>
                <w:szCs w:val="28"/>
                <w:vertAlign w:val="superscript"/>
              </w:rPr>
              <w:t>0</w:t>
            </w:r>
            <w:r w:rsidRPr="008D0EC3">
              <w:rPr>
                <w:sz w:val="28"/>
                <w:szCs w:val="28"/>
              </w:rPr>
              <w:t>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vertAlign w:val="superscript"/>
              </w:rPr>
              <w:t>0</w:t>
            </w:r>
            <w:r w:rsidRPr="008D0EC3">
              <w:rPr>
                <w:sz w:val="28"/>
                <w:szCs w:val="28"/>
              </w:rPr>
              <w:t>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ккал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кг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Вт/(м К)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  <w:r w:rsidRPr="008D0EC3">
              <w:rPr>
                <w:sz w:val="28"/>
                <w:szCs w:val="28"/>
              </w:rPr>
              <w:t>/с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Дж/(кг К)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 xml:space="preserve"> К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vertAlign w:val="superscript"/>
              </w:rPr>
              <w:t>0</w:t>
            </w:r>
            <w:r w:rsidRPr="008D0EC3">
              <w:rPr>
                <w:sz w:val="28"/>
                <w:szCs w:val="28"/>
              </w:rPr>
              <w:t>К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Дж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кг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1.163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2.78 10</w:t>
            </w:r>
            <w:r w:rsidRPr="008D0EC3">
              <w:rPr>
                <w:sz w:val="28"/>
                <w:szCs w:val="28"/>
                <w:vertAlign w:val="superscript"/>
              </w:rPr>
              <w:t>4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4.1868 10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273.15+</w:t>
            </w:r>
            <w:r w:rsidRPr="008D0EC3">
              <w:rPr>
                <w:sz w:val="28"/>
                <w:szCs w:val="28"/>
                <w:vertAlign w:val="superscript"/>
              </w:rPr>
              <w:t>0</w:t>
            </w:r>
            <w:r w:rsidRPr="008D0EC3">
              <w:rPr>
                <w:sz w:val="28"/>
                <w:szCs w:val="28"/>
              </w:rPr>
              <w:t>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4.1868 10</w:t>
            </w:r>
            <w:r w:rsidRPr="008D0EC3"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327CF5" w:rsidRPr="008D0EC3" w:rsidTr="00044C98">
        <w:tc>
          <w:tcPr>
            <w:tcW w:w="14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Электромагнитные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Электрические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Объёмное удельное электрическое сопротивление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Диэлектрическая проницаемость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Тангенс угла электрических потерь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Электрическая прочность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r</w:t>
            </w:r>
            <w:r w:rsidRPr="008D0EC3">
              <w:rPr>
                <w:sz w:val="28"/>
                <w:szCs w:val="28"/>
                <w:vertAlign w:val="subscript"/>
                <w:lang w:val="en-US"/>
              </w:rPr>
              <w:t>v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367760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367760" w:rsidRDefault="00327CF5" w:rsidP="00044C98">
            <w:pPr>
              <w:rPr>
                <w:sz w:val="28"/>
                <w:szCs w:val="28"/>
                <w:lang w:val="en-US"/>
              </w:rPr>
            </w:pPr>
            <w:r w:rsidRPr="008D0EC3">
              <w:rPr>
                <w:sz w:val="28"/>
                <w:szCs w:val="28"/>
                <w:lang w:val="en-US"/>
              </w:rPr>
              <w:t>tg</w:t>
            </w:r>
            <w:r>
              <w:rPr>
                <w:sz w:val="28"/>
                <w:szCs w:val="28"/>
                <w:lang w:val="en-US"/>
              </w:rPr>
              <w:t>d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E</w:t>
            </w:r>
            <w:r w:rsidRPr="008D0EC3">
              <w:rPr>
                <w:sz w:val="28"/>
                <w:szCs w:val="28"/>
                <w:vertAlign w:val="subscript"/>
              </w:rPr>
              <w:t>пр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Ом см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кВ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см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Ом м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В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м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-2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5</w:t>
            </w:r>
          </w:p>
        </w:tc>
      </w:tr>
      <w:tr w:rsidR="00327CF5" w:rsidRPr="008D0EC3" w:rsidTr="00044C98">
        <w:tc>
          <w:tcPr>
            <w:tcW w:w="145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Магнитные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Магнитная восприимчивость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Магнитная проницаемость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Остаточная намагниченность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Коэрцитивная сила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367760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367760" w:rsidRDefault="00327CF5" w:rsidP="00044C9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iCs/>
                <w:sz w:val="28"/>
                <w:szCs w:val="28"/>
                <w:lang w:val="en-US"/>
              </w:rPr>
              <w:t>I</w:t>
            </w:r>
            <w:r w:rsidRPr="008D0EC3">
              <w:rPr>
                <w:iCs/>
                <w:sz w:val="28"/>
                <w:szCs w:val="28"/>
                <w:vertAlign w:val="subscript"/>
                <w:lang w:val="en-US"/>
              </w:rPr>
              <w:t>r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iCs/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H</w:t>
            </w:r>
            <w:r w:rsidRPr="008D0EC3">
              <w:rPr>
                <w:sz w:val="28"/>
                <w:szCs w:val="28"/>
                <w:vertAlign w:val="subscript"/>
                <w:lang w:val="en-US"/>
              </w:rPr>
              <w:t>c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  <w:lang w:val="en-US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ед. СГС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ед. СГС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А/м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ед. СИ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-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А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А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м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367760" w:rsidRDefault="00327CF5" w:rsidP="00044C98">
            <w:pPr>
              <w:rPr>
                <w:sz w:val="28"/>
                <w:szCs w:val="28"/>
                <w:lang w:val="en-US"/>
              </w:rPr>
            </w:pPr>
            <w:r w:rsidRPr="008D0EC3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-US"/>
              </w:rPr>
              <w:t>p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-3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</w:tc>
      </w:tr>
      <w:tr w:rsidR="00327CF5" w:rsidRPr="008D0EC3" w:rsidTr="00044C98">
        <w:tc>
          <w:tcPr>
            <w:tcW w:w="1454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Радиационные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Естественная радиоактивность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Линейный коэф. поглощения гамма-излучения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Эффективное сечение поглощения нейтронов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Эффективное сечение рассеяния нейтронов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А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К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S</w:t>
            </w:r>
            <w:r w:rsidRPr="008D0EC3">
              <w:rPr>
                <w:bCs/>
                <w:sz w:val="28"/>
                <w:szCs w:val="28"/>
                <w:vertAlign w:val="subscript"/>
              </w:rPr>
              <w:t>П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bCs/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US"/>
              </w:rPr>
              <w:t>S</w:t>
            </w:r>
            <w:r w:rsidRPr="008D0EC3">
              <w:rPr>
                <w:bCs/>
                <w:sz w:val="28"/>
                <w:szCs w:val="28"/>
                <w:vertAlign w:val="subscript"/>
              </w:rPr>
              <w:t>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см</w:t>
            </w:r>
            <w:r w:rsidRPr="008D0EC3">
              <w:rPr>
                <w:sz w:val="28"/>
                <w:szCs w:val="28"/>
                <w:vertAlign w:val="superscript"/>
              </w:rPr>
              <w:t>-1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см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  <w:r w:rsidRPr="008D0EC3">
              <w:rPr>
                <w:sz w:val="28"/>
                <w:szCs w:val="28"/>
                <w:lang w:val="en-US"/>
              </w:rPr>
              <w:t>/</w:t>
            </w:r>
            <w:r w:rsidRPr="008D0EC3">
              <w:rPr>
                <w:sz w:val="28"/>
                <w:szCs w:val="28"/>
              </w:rPr>
              <w:t>с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-1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м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2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-4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 </w:t>
            </w:r>
          </w:p>
          <w:p w:rsidR="00327CF5" w:rsidRPr="008D0EC3" w:rsidRDefault="00327CF5" w:rsidP="00044C98">
            <w:pPr>
              <w:rPr>
                <w:sz w:val="28"/>
                <w:szCs w:val="28"/>
              </w:rPr>
            </w:pPr>
            <w:r w:rsidRPr="008D0EC3">
              <w:rPr>
                <w:sz w:val="28"/>
                <w:szCs w:val="28"/>
              </w:rPr>
              <w:t>10</w:t>
            </w:r>
            <w:r w:rsidRPr="008D0EC3">
              <w:rPr>
                <w:sz w:val="28"/>
                <w:szCs w:val="28"/>
                <w:vertAlign w:val="superscript"/>
              </w:rPr>
              <w:t>-4</w:t>
            </w:r>
          </w:p>
        </w:tc>
      </w:tr>
    </w:tbl>
    <w:p w:rsidR="00327CF5" w:rsidRPr="008D0EC3" w:rsidRDefault="00327CF5" w:rsidP="00327CF5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 </w:t>
      </w: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4BF3" w:rsidRDefault="006F4BF3" w:rsidP="00327CF5">
      <w:r>
        <w:separator/>
      </w:r>
    </w:p>
  </w:endnote>
  <w:endnote w:type="continuationSeparator" w:id="0">
    <w:p w:rsidR="006F4BF3" w:rsidRDefault="006F4BF3" w:rsidP="00327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4BF3" w:rsidRDefault="006F4BF3" w:rsidP="00327CF5">
      <w:r>
        <w:separator/>
      </w:r>
    </w:p>
  </w:footnote>
  <w:footnote w:type="continuationSeparator" w:id="0">
    <w:p w:rsidR="006F4BF3" w:rsidRDefault="006F4BF3" w:rsidP="00327CF5">
      <w:r>
        <w:continuationSeparator/>
      </w:r>
    </w:p>
  </w:footnote>
  <w:footnote w:id="1">
    <w:p w:rsidR="00327CF5" w:rsidRPr="00A50636" w:rsidRDefault="00327CF5" w:rsidP="00327CF5">
      <w:pPr>
        <w:spacing w:line="360" w:lineRule="auto"/>
        <w:ind w:firstLine="709"/>
        <w:jc w:val="both"/>
        <w:rPr>
          <w:rStyle w:val="a3"/>
          <w:b w:val="0"/>
          <w:sz w:val="28"/>
          <w:szCs w:val="28"/>
        </w:rPr>
      </w:pPr>
      <w:r>
        <w:rPr>
          <w:rStyle w:val="a6"/>
        </w:rPr>
        <w:footnoteRef/>
      </w:r>
      <w:r>
        <w:t xml:space="preserve"> </w:t>
      </w:r>
      <w:r w:rsidRPr="00183637">
        <w:rPr>
          <w:rStyle w:val="a3"/>
          <w:sz w:val="22"/>
          <w:szCs w:val="22"/>
        </w:rPr>
        <w:t>http://afmgtu.apatity.ru/teaching/geolect1/3l.html</w:t>
      </w:r>
    </w:p>
    <w:p w:rsidR="00327CF5" w:rsidRDefault="00327CF5" w:rsidP="00327CF5">
      <w:pPr>
        <w:pStyle w:val="a4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5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7CF5"/>
    <w:rsid w:val="000524C4"/>
    <w:rsid w:val="00061C47"/>
    <w:rsid w:val="000A5BFD"/>
    <w:rsid w:val="000E511D"/>
    <w:rsid w:val="000E5A9C"/>
    <w:rsid w:val="00106B7A"/>
    <w:rsid w:val="00251B86"/>
    <w:rsid w:val="00327CF5"/>
    <w:rsid w:val="00347869"/>
    <w:rsid w:val="003561FD"/>
    <w:rsid w:val="00633B13"/>
    <w:rsid w:val="006603B6"/>
    <w:rsid w:val="006F4BF3"/>
    <w:rsid w:val="007226D4"/>
    <w:rsid w:val="008E6D34"/>
    <w:rsid w:val="00AB54F1"/>
    <w:rsid w:val="00AC08DC"/>
    <w:rsid w:val="00AC35CF"/>
    <w:rsid w:val="00D3721F"/>
    <w:rsid w:val="00E472F5"/>
    <w:rsid w:val="00F5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C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27CF5"/>
    <w:rPr>
      <w:b/>
      <w:bCs/>
    </w:rPr>
  </w:style>
  <w:style w:type="paragraph" w:styleId="a4">
    <w:name w:val="footnote text"/>
    <w:basedOn w:val="a"/>
    <w:link w:val="a5"/>
    <w:semiHidden/>
    <w:rsid w:val="00327CF5"/>
    <w:rPr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327CF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semiHidden/>
    <w:rsid w:val="00327CF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593</Words>
  <Characters>3381</Characters>
  <Application>Microsoft Office Word</Application>
  <DocSecurity>0</DocSecurity>
  <Lines>28</Lines>
  <Paragraphs>7</Paragraphs>
  <ScaleCrop>false</ScaleCrop>
  <Company/>
  <LinksUpToDate>false</LinksUpToDate>
  <CharactersWithSpaces>3967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2</cp:revision>
  <dcterms:created xsi:type="dcterms:W3CDTF">2019-09-30T00:07:00Z</dcterms:created>
  <dcterms:modified xsi:type="dcterms:W3CDTF">2019-09-30T00:08:00Z</dcterms:modified>
</cp:coreProperties>
</file>